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Times New Roman"/>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枣庄市退役军人服务中心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主管部门：枣庄市退役军人事务局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682"/>
        <w:gridCol w:w="3445"/>
        <w:gridCol w:w="5076"/>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16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34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5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围绕中心履职尽责（400分）</w:t>
            </w:r>
          </w:p>
        </w:tc>
        <w:tc>
          <w:tcPr>
            <w:tcW w:w="1682"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重点（职能）工作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350分</w:t>
            </w:r>
            <w:r>
              <w:rPr>
                <w:rFonts w:hint="eastAsia" w:ascii="仿宋_GB2312" w:hAnsi="仿宋_GB2312" w:eastAsia="仿宋_GB2312" w:cs="仿宋_GB2312"/>
                <w:sz w:val="32"/>
                <w:szCs w:val="32"/>
                <w:lang w:eastAsia="zh-CN"/>
              </w:rPr>
              <w:t>）</w:t>
            </w:r>
          </w:p>
        </w:tc>
        <w:tc>
          <w:tcPr>
            <w:tcW w:w="3445"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思想政治和权益维护工作</w:t>
            </w:r>
          </w:p>
        </w:tc>
        <w:tc>
          <w:tcPr>
            <w:tcW w:w="5076"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1"/>
                <w:szCs w:val="21"/>
                <w:vertAlign w:val="baseline"/>
                <w:lang w:val="en-US" w:eastAsia="zh-CN"/>
              </w:rPr>
              <w:t>承担退役军人和其他优抚对象来访接待，以及政策解答、权益咨询、心理疏导、法律服务和涉退役军人舆情收集、以及上级领导、部门交办的信访事项辅助工作。</w:t>
            </w:r>
          </w:p>
        </w:tc>
        <w:tc>
          <w:tcPr>
            <w:tcW w:w="151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91"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445"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困难帮扶援助工作</w:t>
            </w:r>
          </w:p>
        </w:tc>
        <w:tc>
          <w:tcPr>
            <w:tcW w:w="5076"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承担全面摸清、动态掌握本市生活存在特殊困难的退役军人和其他优抚对象基本情况，有针对性做好帮扶援助等工作。</w:t>
            </w:r>
          </w:p>
        </w:tc>
        <w:tc>
          <w:tcPr>
            <w:tcW w:w="1517"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691"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4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优抚帮扶服务工作</w:t>
            </w:r>
          </w:p>
        </w:tc>
        <w:tc>
          <w:tcPr>
            <w:tcW w:w="5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承担做好军属、烈属、伤病残退役军人、带病回乡退役军人服务等辅助工作。</w:t>
            </w:r>
          </w:p>
        </w:tc>
        <w:tc>
          <w:tcPr>
            <w:tcW w:w="151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91"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4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1"/>
                <w:szCs w:val="21"/>
                <w:lang w:val="en-US" w:eastAsia="zh-CN"/>
              </w:rPr>
              <w:t>优抚对象信息采集工作</w:t>
            </w:r>
          </w:p>
        </w:tc>
        <w:tc>
          <w:tcPr>
            <w:tcW w:w="5076"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承担本市退役军人和其他优抚对象信息数据采集、资料管理、汇总分析和报送等工作。</w:t>
            </w:r>
          </w:p>
        </w:tc>
        <w:tc>
          <w:tcPr>
            <w:tcW w:w="151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91"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4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Cs w:val="21"/>
              </w:rPr>
            </w:pPr>
            <w:r>
              <w:rPr>
                <w:rFonts w:hint="eastAsia" w:ascii="仿宋_GB2312" w:hAnsi="仿宋_GB2312" w:eastAsia="仿宋_GB2312" w:cs="仿宋_GB2312"/>
                <w:szCs w:val="21"/>
              </w:rPr>
              <w:t>退役军人、其他优抚对象优待证申领</w:t>
            </w:r>
          </w:p>
          <w:p>
            <w:pPr>
              <w:spacing w:beforeLines="0" w:afterLine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Cs w:val="21"/>
              </w:rPr>
              <w:t>工作</w:t>
            </w:r>
          </w:p>
        </w:tc>
        <w:tc>
          <w:tcPr>
            <w:tcW w:w="5076"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年底前，全市符合申领退役军人、其他优抚对象优待证完成率不低于80%</w:t>
            </w:r>
            <w:r>
              <w:rPr>
                <w:rFonts w:hint="eastAsia" w:ascii="仿宋_GB2312" w:hAnsi="仿宋_GB2312" w:eastAsia="仿宋_GB2312" w:cs="仿宋_GB2312"/>
                <w:szCs w:val="21"/>
                <w:lang w:eastAsia="zh-CN"/>
              </w:rPr>
              <w:t>。</w:t>
            </w:r>
          </w:p>
        </w:tc>
        <w:tc>
          <w:tcPr>
            <w:tcW w:w="151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91"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4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Cs w:val="21"/>
                <w:lang w:eastAsia="zh-CN"/>
              </w:rPr>
              <w:t>实施“红色记忆”工程</w:t>
            </w:r>
          </w:p>
        </w:tc>
        <w:tc>
          <w:tcPr>
            <w:tcW w:w="5076"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开展“传承红色基因　争做时代新人”主题活动，打造我市退役军人工作亮点，在全省进行宣传推广。</w:t>
            </w:r>
          </w:p>
        </w:tc>
        <w:tc>
          <w:tcPr>
            <w:tcW w:w="151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91"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4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指导各区（市）退役军人服务中心业务工作</w:t>
            </w:r>
          </w:p>
        </w:tc>
        <w:tc>
          <w:tcPr>
            <w:tcW w:w="5076"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指导各级服务中心（站）健全用好工作任务清单、工作手册，提升服务质量效益。</w:t>
            </w:r>
          </w:p>
        </w:tc>
        <w:tc>
          <w:tcPr>
            <w:tcW w:w="151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691"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rPr>
            </w:pPr>
          </w:p>
          <w:p>
            <w:pPr>
              <w:pStyle w:val="2"/>
              <w:rPr>
                <w:rFonts w:hint="eastAsia"/>
              </w:rPr>
            </w:pPr>
          </w:p>
        </w:tc>
        <w:tc>
          <w:tcPr>
            <w:tcW w:w="168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4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完成市退役军人局交办的其他任务</w:t>
            </w:r>
          </w:p>
        </w:tc>
        <w:tc>
          <w:tcPr>
            <w:tcW w:w="5076"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完成市退役军人局交办的其他任务，并按要求做好辅助性工作。</w:t>
            </w:r>
          </w:p>
        </w:tc>
        <w:tc>
          <w:tcPr>
            <w:tcW w:w="1517"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6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省考核指标</w:t>
            </w:r>
            <w:r>
              <w:rPr>
                <w:rFonts w:hint="eastAsia" w:ascii="仿宋_GB2312" w:hAnsi="仿宋_GB2312" w:eastAsia="仿宋_GB2312" w:cs="仿宋_GB2312"/>
                <w:sz w:val="32"/>
                <w:szCs w:val="32"/>
                <w:lang w:eastAsia="zh-CN"/>
              </w:rPr>
              <w:t>（独立承担或分解主管部门）（</w:t>
            </w:r>
            <w:r>
              <w:rPr>
                <w:rFonts w:hint="eastAsia" w:ascii="仿宋_GB2312" w:hAnsi="仿宋_GB2312" w:eastAsia="仿宋_GB2312" w:cs="仿宋_GB2312"/>
                <w:sz w:val="32"/>
                <w:szCs w:val="32"/>
                <w:lang w:val="en-US" w:eastAsia="zh-CN"/>
              </w:rPr>
              <w:t>50分</w:t>
            </w:r>
            <w:r>
              <w:rPr>
                <w:rFonts w:hint="eastAsia" w:ascii="仿宋_GB2312" w:hAnsi="仿宋_GB2312" w:eastAsia="仿宋_GB2312" w:cs="仿宋_GB2312"/>
                <w:sz w:val="32"/>
                <w:szCs w:val="32"/>
                <w:lang w:eastAsia="zh-CN"/>
              </w:rPr>
              <w:t>）</w:t>
            </w:r>
          </w:p>
        </w:tc>
        <w:tc>
          <w:tcPr>
            <w:tcW w:w="3445"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Cs w:val="21"/>
              </w:rPr>
            </w:pPr>
            <w:r>
              <w:rPr>
                <w:rFonts w:hint="eastAsia" w:ascii="仿宋_GB2312" w:hAnsi="仿宋_GB2312" w:eastAsia="仿宋_GB2312" w:cs="仿宋_GB2312"/>
                <w:szCs w:val="21"/>
              </w:rPr>
              <w:t>健全退役军人工作体系和保障制度，加强退役军人服务中心（站）建设</w:t>
            </w:r>
          </w:p>
          <w:p>
            <w:pPr>
              <w:spacing w:beforeLines="0" w:afterLine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（独立承担）</w:t>
            </w:r>
          </w:p>
        </w:tc>
        <w:tc>
          <w:tcPr>
            <w:tcW w:w="5076"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我市服务对象30人以上村（社区）退役军人服务中心（站）全部达标，通过部和省厅创建验收；大力推动退役军人服务中心（站）场所建设和设施配备指南、服务规范省级地方标准的贯彻实施。</w:t>
            </w:r>
          </w:p>
        </w:tc>
        <w:tc>
          <w:tcPr>
            <w:tcW w:w="1517" w:type="dxa"/>
            <w:tcBorders>
              <w:top w:val="single" w:color="auto" w:sz="4" w:space="0"/>
              <w:left w:val="single" w:color="auto" w:sz="4" w:space="0"/>
              <w:bottom w:val="single" w:color="000000" w:sz="4" w:space="0"/>
              <w:right w:val="single" w:color="auto" w:sz="4" w:space="0"/>
              <w:tl2br w:val="nil"/>
              <w:tr2bl w:val="nil"/>
            </w:tcBorders>
            <w:noWrap w:val="0"/>
            <w:vAlign w:val="center"/>
          </w:tcPr>
          <w:p>
            <w:pPr>
              <w:pStyle w:val="2"/>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p>
        </w:tc>
        <w:tc>
          <w:tcPr>
            <w:tcW w:w="3445"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Cs w:val="21"/>
              </w:rPr>
            </w:pPr>
            <w:r>
              <w:rPr>
                <w:rFonts w:hint="eastAsia" w:ascii="仿宋_GB2312" w:hAnsi="仿宋_GB2312" w:eastAsia="仿宋_GB2312" w:cs="仿宋_GB2312"/>
                <w:szCs w:val="21"/>
              </w:rPr>
              <w:t>帮扶救助困难退役军人家庭</w:t>
            </w:r>
          </w:p>
          <w:p>
            <w:pPr>
              <w:spacing w:beforeLines="0" w:afterLine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（独立承担）</w:t>
            </w:r>
          </w:p>
        </w:tc>
        <w:tc>
          <w:tcPr>
            <w:tcW w:w="5076"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对存在基本生活严重困难的退役军人和其他优抚对象，给予临时性、应急性帮扶援助</w:t>
            </w:r>
            <w:r>
              <w:rPr>
                <w:rFonts w:hint="eastAsia" w:ascii="仿宋_GB2312" w:hAnsi="仿宋_GB2312" w:eastAsia="仿宋_GB2312" w:cs="仿宋_GB2312"/>
                <w:szCs w:val="21"/>
                <w:lang w:eastAsia="zh-CN"/>
              </w:rPr>
              <w:t>。</w:t>
            </w:r>
          </w:p>
        </w:tc>
        <w:tc>
          <w:tcPr>
            <w:tcW w:w="1517"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91"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82"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445"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Cs w:val="21"/>
              </w:rPr>
            </w:pPr>
            <w:r>
              <w:rPr>
                <w:rFonts w:hint="eastAsia" w:ascii="仿宋_GB2312" w:hAnsi="仿宋_GB2312" w:eastAsia="仿宋_GB2312" w:cs="仿宋_GB2312"/>
                <w:szCs w:val="21"/>
              </w:rPr>
              <w:t>退役军人工作评价情况</w:t>
            </w:r>
          </w:p>
          <w:p>
            <w:pPr>
              <w:spacing w:beforeLines="0" w:afterLines="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分解主管部门</w:t>
            </w:r>
            <w:r>
              <w:rPr>
                <w:rFonts w:hint="eastAsia" w:ascii="仿宋_GB2312" w:hAnsi="仿宋_GB2312" w:eastAsia="仿宋_GB2312" w:cs="仿宋_GB2312"/>
                <w:szCs w:val="21"/>
              </w:rPr>
              <w:t>）</w:t>
            </w:r>
          </w:p>
        </w:tc>
        <w:tc>
          <w:tcPr>
            <w:tcW w:w="5076"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Cs w:val="21"/>
              </w:rPr>
              <w:t>提升全市退役军人服务保障水平，增加退役军人的获得感和幸福感，让退役军人满意。</w:t>
            </w:r>
            <w:bookmarkStart w:id="0" w:name="_GoBack"/>
            <w:bookmarkEnd w:id="0"/>
          </w:p>
        </w:tc>
        <w:tc>
          <w:tcPr>
            <w:tcW w:w="1517" w:type="dxa"/>
            <w:tcBorders>
              <w:top w:val="single" w:color="000000" w:sz="4" w:space="0"/>
              <w:left w:val="single" w:color="auto" w:sz="4" w:space="0"/>
              <w:bottom w:val="single" w:color="auto" w:sz="4" w:space="0"/>
              <w:right w:val="single" w:color="auto" w:sz="4" w:space="0"/>
              <w:tl2br w:val="nil"/>
              <w:tr2bl w:val="nil"/>
            </w:tcBorders>
            <w:noWrap w:val="0"/>
            <w:vAlign w:val="center"/>
          </w:tcPr>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r>
    </w:tbl>
    <w:p>
      <w:pPr>
        <w:rPr>
          <w:rFonts w:hint="eastAsia" w:ascii="仿宋_GB2312" w:hAnsi="仿宋_GB2312" w:eastAsia="仿宋_GB2312" w:cs="仿宋_GB2312"/>
          <w:sz w:val="32"/>
          <w:szCs w:val="32"/>
          <w:lang w:val="en-US" w:eastAsia="zh-CN"/>
        </w:rPr>
      </w:pPr>
    </w:p>
    <w:p>
      <w:pPr>
        <w:rPr>
          <w:rFonts w:hint="default"/>
          <w:lang w:val="en-US"/>
        </w:rPr>
      </w:pPr>
      <w:r>
        <w:rPr>
          <w:rFonts w:hint="eastAsia" w:ascii="仿宋_GB2312" w:hAnsi="仿宋_GB2312" w:eastAsia="仿宋_GB2312" w:cs="仿宋_GB2312"/>
          <w:sz w:val="32"/>
          <w:szCs w:val="32"/>
          <w:lang w:val="en-US" w:eastAsia="zh-CN"/>
        </w:rPr>
        <w:t>填报人： 郝翠翠                                              联系电话：0632-8799078</w:t>
      </w: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MDU1NTllMDg2NTU2M2MzMzg3MmU2YjMwM2NhMTcifQ=="/>
  </w:docVars>
  <w:rsids>
    <w:rsidRoot w:val="6EAE066C"/>
    <w:rsid w:val="11627C72"/>
    <w:rsid w:val="1CA7726E"/>
    <w:rsid w:val="1F236228"/>
    <w:rsid w:val="22E06C9B"/>
    <w:rsid w:val="2F9F3A8B"/>
    <w:rsid w:val="307E4A31"/>
    <w:rsid w:val="31751F07"/>
    <w:rsid w:val="375B524B"/>
    <w:rsid w:val="375E50F6"/>
    <w:rsid w:val="3DF7550A"/>
    <w:rsid w:val="3FBFE6FB"/>
    <w:rsid w:val="3FDBC185"/>
    <w:rsid w:val="3FDF530D"/>
    <w:rsid w:val="3FFF5522"/>
    <w:rsid w:val="42BB1050"/>
    <w:rsid w:val="43BB4DC5"/>
    <w:rsid w:val="48B9635D"/>
    <w:rsid w:val="4E77565F"/>
    <w:rsid w:val="56852DEC"/>
    <w:rsid w:val="574FF25A"/>
    <w:rsid w:val="5AFE1AC9"/>
    <w:rsid w:val="5BBE3A87"/>
    <w:rsid w:val="5FE893C8"/>
    <w:rsid w:val="650EAEED"/>
    <w:rsid w:val="66EFA7B2"/>
    <w:rsid w:val="66FEEC42"/>
    <w:rsid w:val="695F0BBD"/>
    <w:rsid w:val="6DFF2EC1"/>
    <w:rsid w:val="6EAE066C"/>
    <w:rsid w:val="76F7439F"/>
    <w:rsid w:val="7ADF6CA6"/>
    <w:rsid w:val="7B5AD809"/>
    <w:rsid w:val="7BABBF40"/>
    <w:rsid w:val="7BFFBE9C"/>
    <w:rsid w:val="7ED7A751"/>
    <w:rsid w:val="7EDF1B66"/>
    <w:rsid w:val="7EF24EE1"/>
    <w:rsid w:val="7EFB9BC5"/>
    <w:rsid w:val="7FCE28D6"/>
    <w:rsid w:val="7FF7635F"/>
    <w:rsid w:val="9FFE9FA7"/>
    <w:rsid w:val="A7EB7C72"/>
    <w:rsid w:val="A9EA46B1"/>
    <w:rsid w:val="AF5E4E7D"/>
    <w:rsid w:val="B3FD14DC"/>
    <w:rsid w:val="B48F2675"/>
    <w:rsid w:val="B4F7596A"/>
    <w:rsid w:val="B7E7AFA6"/>
    <w:rsid w:val="B7F25AA2"/>
    <w:rsid w:val="BBCFA6D9"/>
    <w:rsid w:val="BE390C3D"/>
    <w:rsid w:val="BEFA7671"/>
    <w:rsid w:val="BEFFB44A"/>
    <w:rsid w:val="BF355608"/>
    <w:rsid w:val="BFBF586E"/>
    <w:rsid w:val="BFFDBED8"/>
    <w:rsid w:val="CFFE3DC0"/>
    <w:rsid w:val="D1FE8994"/>
    <w:rsid w:val="DAFB4D25"/>
    <w:rsid w:val="DDDB18DA"/>
    <w:rsid w:val="DEAE6B2B"/>
    <w:rsid w:val="DFFF72ED"/>
    <w:rsid w:val="DFFFE1C6"/>
    <w:rsid w:val="E3B7CF5A"/>
    <w:rsid w:val="EDFF63C0"/>
    <w:rsid w:val="F57B59E6"/>
    <w:rsid w:val="F6B35E5C"/>
    <w:rsid w:val="F7BF75AA"/>
    <w:rsid w:val="F95FB483"/>
    <w:rsid w:val="F9F9A09E"/>
    <w:rsid w:val="F9FFC9DC"/>
    <w:rsid w:val="FBD20814"/>
    <w:rsid w:val="FBF7C562"/>
    <w:rsid w:val="FDF748CC"/>
    <w:rsid w:val="FEFFF036"/>
    <w:rsid w:val="FF3F7911"/>
    <w:rsid w:val="FF6F1EDD"/>
    <w:rsid w:val="FFBBAFD0"/>
    <w:rsid w:val="FFBEA636"/>
    <w:rsid w:val="FFDE230F"/>
    <w:rsid w:val="FFEFA62F"/>
    <w:rsid w:val="FFF2D428"/>
    <w:rsid w:val="FFF65627"/>
    <w:rsid w:val="FFFB9D29"/>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588</Words>
  <Characters>676</Characters>
  <Lines>0</Lines>
  <Paragraphs>0</Paragraphs>
  <TotalTime>0</TotalTime>
  <ScaleCrop>false</ScaleCrop>
  <LinksUpToDate>false</LinksUpToDate>
  <CharactersWithSpaces>838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2022-07-09T03:51:00Z</dcterms:created>
  <dc:creator>℡倁昜垳難〆~*</dc:creator>
  <cp:lastModifiedBy>user</cp:lastModifiedBy>
  <cp:lastPrinted>2022-07-28T09:12:00Z</cp:lastPrinted>
  <dcterms:modified xsi:type="dcterms:W3CDTF">2023-01-09T12:38:36Z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0998E1F03D924B25BD38769926B7FA3B</vt:lpwstr>
  </property>
</Properties>
</file>